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8568C" w:rsidRDefault="002913CB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 о деятельности Государственного бюджетного учреждения города Москвы «Многофункциональные центры предоставления государственных услуг города Москвы»</w:t>
      </w:r>
    </w:p>
    <w:p w14:paraId="615449AD" w14:textId="77777777" w:rsidR="00A01918" w:rsidRDefault="00A01918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5D1B03" w14:textId="697FDAC0" w:rsidR="00B13DED" w:rsidRPr="00AA51A3" w:rsidRDefault="002913CB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13DED"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0555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2</w:t>
      </w:r>
    </w:p>
    <w:p w14:paraId="00000003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информация</w:t>
      </w:r>
    </w:p>
    <w:p w14:paraId="00000004" w14:textId="5147B3D4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августа 2011 года открылся первый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районе Лефортово. </w:t>
      </w:r>
      <w:proofErr w:type="spellStart"/>
      <w:r w:rsidR="00055520">
        <w:rPr>
          <w:rFonts w:ascii="Times New Roman" w:eastAsia="Times New Roman" w:hAnsi="Times New Roman" w:cs="Times New Roman"/>
          <w:sz w:val="24"/>
          <w:szCs w:val="24"/>
          <w:lang w:val="ru-RU"/>
        </w:rPr>
        <w:t>Нацш</w:t>
      </w:r>
      <w:proofErr w:type="spellEnd"/>
      <w:r w:rsidR="000555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 был открыт </w:t>
      </w:r>
      <w:r w:rsidR="00055520" w:rsidRPr="00055520">
        <w:rPr>
          <w:rFonts w:ascii="Times New Roman" w:eastAsia="Times New Roman" w:hAnsi="Times New Roman" w:cs="Times New Roman"/>
          <w:sz w:val="24"/>
          <w:szCs w:val="24"/>
          <w:lang w:val="ru-RU"/>
        </w:rPr>
        <w:t>18.03.2013</w:t>
      </w:r>
      <w:r w:rsidR="000555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Уже к пятилетию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офисы были доступны для жителей всех 125 районов столицы. С расширением центров «Мои Документы» в Москве наиболее востребованные услуги федеральных органов власти стали доступнее, так как увеличилось количество точек и окон приема заявителей.</w:t>
      </w:r>
    </w:p>
    <w:p w14:paraId="00000005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139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«Мои Документы», в том числе 8 флагманских офисов — ЦАО, ЮЗАО, ЮАО, ВАО, ЮВАО, САО, СЗАО, ЗАО — и Дворец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ВДНХ.</w:t>
      </w:r>
    </w:p>
    <w:p w14:paraId="34AA7AE3" w14:textId="585A0FD3" w:rsidR="004162DB" w:rsidRPr="00BC712E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настоящее время в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открыто более 7,4 тыс. окон приема, раб</w:t>
      </w:r>
      <w:r w:rsidR="004162DB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отают более </w:t>
      </w:r>
      <w:r w:rsidR="004162DB" w:rsidRPr="000D75C6">
        <w:rPr>
          <w:rFonts w:ascii="Times New Roman" w:eastAsia="Times New Roman" w:hAnsi="Times New Roman" w:cs="Times New Roman"/>
          <w:b/>
          <w:sz w:val="24"/>
          <w:szCs w:val="24"/>
        </w:rPr>
        <w:t>12 тыс. сотрудников</w:t>
      </w:r>
      <w:r w:rsidR="004162DB" w:rsidRPr="000D75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162DB" w:rsidRPr="000D75C6">
        <w:rPr>
          <w:rFonts w:ascii="Times New Roman" w:hAnsi="Times New Roman" w:cs="Times New Roman"/>
          <w:sz w:val="26"/>
          <w:szCs w:val="26"/>
        </w:rPr>
        <w:t xml:space="preserve">(в центре </w:t>
      </w:r>
      <w:proofErr w:type="spellStart"/>
      <w:r w:rsidR="004162DB" w:rsidRPr="000D75C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0D75C6">
        <w:rPr>
          <w:rFonts w:ascii="Times New Roman" w:hAnsi="Times New Roman" w:cs="Times New Roman"/>
          <w:sz w:val="26"/>
          <w:szCs w:val="26"/>
        </w:rPr>
        <w:t xml:space="preserve"> района Восточное Измайлово - 5</w:t>
      </w:r>
      <w:r w:rsidR="000D75C6" w:rsidRPr="000D75C6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162DB" w:rsidRPr="000D75C6">
        <w:rPr>
          <w:rFonts w:ascii="Times New Roman" w:hAnsi="Times New Roman" w:cs="Times New Roman"/>
          <w:sz w:val="26"/>
          <w:szCs w:val="26"/>
        </w:rPr>
        <w:t xml:space="preserve"> человек)</w:t>
      </w:r>
      <w:r w:rsidR="004162DB" w:rsidRPr="000D75C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9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экстерриториальному принципу предоставляется 99 % услуг </w:t>
      </w:r>
      <w:r>
        <w:rPr>
          <w:rFonts w:ascii="Times New Roman" w:eastAsia="Times New Roman" w:hAnsi="Times New Roman" w:cs="Times New Roman"/>
          <w:sz w:val="24"/>
          <w:szCs w:val="24"/>
        </w:rPr>
        <w:t>(доля услуг по экстерриториальному принципу на 2013 год составляла 4 %).</w:t>
      </w:r>
    </w:p>
    <w:p w14:paraId="0693A3E6" w14:textId="77777777" w:rsidR="000C174D" w:rsidRDefault="000C174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D8179" w14:textId="0AF048D3" w:rsidR="00B13DED" w:rsidRDefault="00B13DE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0555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3</w:t>
      </w:r>
    </w:p>
    <w:p w14:paraId="41B22021" w14:textId="77777777" w:rsidR="000C174D" w:rsidRPr="00AA51A3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000000A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жизненных ситуаций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(«Рождение ребенка», «Оформление наследства», «Перемена имени», «Приобретение жилья», «Смена места жительства»,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877677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15CCF69C" w14:textId="7158B243" w:rsidR="00B13DED" w:rsidRDefault="00B13DE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0555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4</w:t>
      </w:r>
    </w:p>
    <w:p w14:paraId="69036121" w14:textId="77777777" w:rsidR="000C174D" w:rsidRPr="00AA51A3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000000B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4"/>
          <w:szCs w:val="24"/>
        </w:rPr>
        <w:t>. Центры усовершенствованы для более комфортного пребывания маломобильных граждан, а для удобства родителей с детьми есть детская игровая зона. Можно сделать фото на документы, зарядить электронное устройство, распечатать или снять копию с документов, оплатить госпошлины и совершить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</w:t>
      </w:r>
    </w:p>
    <w:p w14:paraId="730F4B36" w14:textId="77777777" w:rsidR="00B13DED" w:rsidRDefault="00B13DE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C4CB3" w14:textId="257D30A8" w:rsidR="00B13DED" w:rsidRPr="00AA51A3" w:rsidRDefault="00B13DE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0555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5</w:t>
      </w:r>
    </w:p>
    <w:p w14:paraId="2CC548BC" w14:textId="77777777" w:rsidR="00B13DED" w:rsidRDefault="00B13DE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4352E74F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Статистика ключевых услуг (за 2024 год)</w:t>
      </w:r>
    </w:p>
    <w:p w14:paraId="0000000D" w14:textId="0FE9DB07" w:rsidR="0008568C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кадастровый учет и (или) государственная регистрация прав на недвижимое имущество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(более 1,5 млн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обращений).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- 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>13779 из них 6752 по новым территориям</w:t>
      </w:r>
      <w:r w:rsidR="004162DB" w:rsidRPr="00BC712E">
        <w:rPr>
          <w:rFonts w:ascii="Times New Roman" w:hAnsi="Times New Roman" w:cs="Times New Roman"/>
          <w:sz w:val="26"/>
          <w:szCs w:val="26"/>
        </w:rPr>
        <w:t>.</w:t>
      </w:r>
    </w:p>
    <w:p w14:paraId="0000000E" w14:textId="722F4945" w:rsidR="0008568C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и выдача социальной карты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1,4 млн</w:t>
      </w:r>
      <w:r w:rsidR="004162DB">
        <w:rPr>
          <w:rFonts w:ascii="Times New Roman" w:eastAsia="Times New Roman" w:hAnsi="Times New Roman" w:cs="Times New Roman"/>
          <w:sz w:val="24"/>
          <w:szCs w:val="24"/>
        </w:rPr>
        <w:t xml:space="preserve"> обращений)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</w:t>
      </w:r>
      <w:r w:rsidR="004162DB">
        <w:rPr>
          <w:rFonts w:ascii="Times New Roman" w:hAnsi="Times New Roman" w:cs="Times New Roman"/>
          <w:sz w:val="26"/>
          <w:szCs w:val="26"/>
        </w:rPr>
        <w:t>–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>7625.</w:t>
      </w:r>
    </w:p>
    <w:p w14:paraId="06CDCE1A" w14:textId="6DC209B5" w:rsidR="004162DB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Регистрационный учет граждан РФ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1,2 млн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</w:t>
      </w:r>
      <w:r w:rsidR="004162DB">
        <w:rPr>
          <w:rFonts w:ascii="Times New Roman" w:hAnsi="Times New Roman" w:cs="Times New Roman"/>
          <w:sz w:val="26"/>
          <w:szCs w:val="26"/>
        </w:rPr>
        <w:t>–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>3822.</w:t>
      </w:r>
    </w:p>
    <w:p w14:paraId="45DF16BF" w14:textId="4B365573" w:rsidR="004162DB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доступа к личному кабинету на ЕПГУ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850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</w:t>
      </w:r>
      <w:r w:rsidR="004162DB">
        <w:rPr>
          <w:rFonts w:ascii="Times New Roman" w:hAnsi="Times New Roman" w:cs="Times New Roman"/>
          <w:sz w:val="26"/>
          <w:szCs w:val="26"/>
        </w:rPr>
        <w:t>–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 xml:space="preserve"> 5346.</w:t>
      </w:r>
    </w:p>
    <w:p w14:paraId="01DBFA1A" w14:textId="474D9139" w:rsidR="004162DB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личному кабинету на портале mos.ru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750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</w:t>
      </w:r>
      <w:r w:rsidR="004162DB">
        <w:rPr>
          <w:rFonts w:ascii="Times New Roman" w:hAnsi="Times New Roman" w:cs="Times New Roman"/>
          <w:sz w:val="26"/>
          <w:szCs w:val="26"/>
        </w:rPr>
        <w:t>–</w:t>
      </w:r>
      <w:r w:rsidR="004162DB">
        <w:rPr>
          <w:rFonts w:ascii="Times New Roman" w:hAnsi="Times New Roman" w:cs="Times New Roman"/>
          <w:sz w:val="26"/>
          <w:szCs w:val="26"/>
          <w:lang w:val="en-US"/>
        </w:rPr>
        <w:t xml:space="preserve"> 6458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DC9F880" w14:textId="09FD12C9" w:rsidR="004162DB" w:rsidRPr="00C66C36" w:rsidRDefault="002913CB" w:rsidP="000C174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и замена паспортов гражданина Российской Федерации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750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  <w:r w:rsidR="004162DB" w:rsidRPr="004162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62D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центре </w:t>
      </w:r>
      <w:proofErr w:type="spellStart"/>
      <w:r w:rsidR="004162DB" w:rsidRPr="00BC712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4162DB" w:rsidRPr="00BC712E">
        <w:rPr>
          <w:rFonts w:ascii="Times New Roman" w:hAnsi="Times New Roman" w:cs="Times New Roman"/>
          <w:sz w:val="26"/>
          <w:szCs w:val="26"/>
        </w:rPr>
        <w:t xml:space="preserve"> района Восточное Измайлово </w:t>
      </w:r>
      <w:r w:rsidR="004162DB">
        <w:rPr>
          <w:rFonts w:ascii="Times New Roman" w:hAnsi="Times New Roman" w:cs="Times New Roman"/>
          <w:sz w:val="26"/>
          <w:szCs w:val="26"/>
        </w:rPr>
        <w:t>–</w:t>
      </w:r>
      <w:r w:rsidR="004162DB" w:rsidRPr="00BC712E">
        <w:rPr>
          <w:rFonts w:ascii="Times New Roman" w:hAnsi="Times New Roman" w:cs="Times New Roman"/>
          <w:sz w:val="26"/>
          <w:szCs w:val="26"/>
        </w:rPr>
        <w:t xml:space="preserve"> </w:t>
      </w:r>
      <w:r w:rsidR="004162DB">
        <w:rPr>
          <w:rFonts w:ascii="Times New Roman" w:hAnsi="Times New Roman" w:cs="Times New Roman"/>
          <w:sz w:val="26"/>
          <w:szCs w:val="26"/>
          <w:lang w:val="ru-RU"/>
        </w:rPr>
        <w:t>3853.</w:t>
      </w:r>
    </w:p>
    <w:p w14:paraId="4CAF7B8C" w14:textId="12EB48A1" w:rsidR="00C66C36" w:rsidRPr="00C66C36" w:rsidRDefault="00C66C36" w:rsidP="000C174D">
      <w:pPr>
        <w:shd w:val="clear" w:color="auto" w:fill="FFFFFF"/>
        <w:autoSpaceDE w:val="0"/>
        <w:autoSpaceDN w:val="0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6C36">
        <w:rPr>
          <w:rFonts w:ascii="Times New Roman" w:hAnsi="Times New Roman" w:cs="Times New Roman"/>
          <w:color w:val="000000" w:themeColor="text1"/>
          <w:sz w:val="26"/>
          <w:szCs w:val="26"/>
        </w:rPr>
        <w:t>Всего за 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C66C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предоставлено </w:t>
      </w:r>
      <w:r w:rsidR="00C40D5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более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96</w:t>
      </w:r>
      <w:r w:rsidRPr="00C66C3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173</w:t>
      </w:r>
      <w:r w:rsidRPr="00C66C36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C66C36">
        <w:rPr>
          <w:rFonts w:ascii="Times New Roman" w:hAnsi="Times New Roman" w:cs="Times New Roman"/>
          <w:color w:val="000000" w:themeColor="text1"/>
          <w:sz w:val="26"/>
          <w:szCs w:val="26"/>
        </w:rPr>
        <w:t>госуслуг</w:t>
      </w:r>
      <w:proofErr w:type="spellEnd"/>
      <w:r w:rsidRPr="00C66C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76790B" w14:textId="77777777" w:rsidR="00B13DED" w:rsidRDefault="00B13DE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59011459" w14:textId="191C8BCB" w:rsidR="00B13DED" w:rsidRPr="00AA51A3" w:rsidRDefault="00B13DE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2B24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6</w:t>
      </w:r>
    </w:p>
    <w:p w14:paraId="3992B827" w14:textId="77777777" w:rsidR="00C66C36" w:rsidRDefault="00C66C36" w:rsidP="000C17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жителями и УК / поставщиками услуг в сфере ЖКХ</w:t>
      </w:r>
    </w:p>
    <w:p w14:paraId="00000014" w14:textId="553D83B9" w:rsidR="0008568C" w:rsidRPr="00B13DED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6 тыс. заключенных договоров/дополнительных соглашений с УК и поставщиками услуг (более 300 договоров заключено в 2023 году) центры государственных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производят начисления по более чем 4,5 млн. лицевым счетам.</w:t>
      </w:r>
      <w:r w:rsidR="00A7450C" w:rsidRPr="00A745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7450C" w:rsidRPr="007F38CA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По району Восточное Измайлово </w:t>
      </w:r>
      <w:r w:rsidR="00A7450C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около</w:t>
      </w:r>
      <w:r w:rsidR="00A7450C" w:rsidRPr="007F38CA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</w:t>
      </w:r>
      <w:r w:rsidR="00A7450C" w:rsidRPr="007F38C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ru-RU"/>
        </w:rPr>
        <w:t xml:space="preserve">24000 </w:t>
      </w:r>
      <w:proofErr w:type="spellStart"/>
      <w:r w:rsidR="00A7450C" w:rsidRPr="007F38CA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ru-RU"/>
        </w:rPr>
        <w:t>тыс</w:t>
      </w:r>
      <w:proofErr w:type="spellEnd"/>
    </w:p>
    <w:p w14:paraId="6DFE76CC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E43DCB" w14:textId="3E50169E" w:rsidR="00B13DED" w:rsidRDefault="002913CB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13DED"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2B24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7-8</w:t>
      </w:r>
    </w:p>
    <w:p w14:paraId="0CD8A354" w14:textId="77777777" w:rsidR="000C174D" w:rsidRPr="00AA51A3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0000016" w14:textId="6885085C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новые услуги за 2024 год</w:t>
      </w:r>
    </w:p>
    <w:p w14:paraId="0000001B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1 февраля 2024 года в ГБУ МФЦ города Москвы переданы полномочия по предоставлению государственных услуг по подтверждению документов об образовании и (или) квалификации, об ученых степенях, ученых званиях под ключ.</w:t>
      </w:r>
    </w:p>
    <w:p w14:paraId="0000001C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color w:val="0E0E0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июня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можно получить услуги по воинскому учету, выдаче удостоверений, справок и оформлению выплат, пенсий — всего стало доступно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услуг военного комиссариата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D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мая 2024 года в 11 центрах «Мои Документы» появилась возможность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зарегистрировать недвижимость на новых территориях России </w:t>
      </w:r>
      <w:r>
        <w:rPr>
          <w:rFonts w:ascii="Times New Roman" w:eastAsia="Times New Roman" w:hAnsi="Times New Roman" w:cs="Times New Roman"/>
          <w:sz w:val="24"/>
          <w:szCs w:val="24"/>
        </w:rPr>
        <w:t>(ДНР, ЛНР, Запорожская обл.) и получить выписки из ЕГРН на объекты, расположенные на территориях ДНР, ЛНР и Запорожской области, а с 18 ноября 2024 года услуги распространились и на объекты недвижимости, расположенные на территории Херсонской области.</w:t>
      </w:r>
    </w:p>
    <w:p w14:paraId="0000001E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В перечень услуг, по вопросам которых жители могут получить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видеоконсультации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специалистов «Мои Документы», в 2024 году добавились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услуги по подтверждению документов об образовании и (или) о квалификации, об ученых степенях, ученых званиях, а также две услуги в сфере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07388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CF015E8" w14:textId="5A1FAB5B" w:rsidR="00B13DED" w:rsidRDefault="00B13DE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2B24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9</w:t>
      </w:r>
    </w:p>
    <w:p w14:paraId="35FD1953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23 августа 2024 года в центрах «Мои Документы» предоставляется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услуга «Оформление наличия гражданства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заявлений и выдачи результата для получения свидетельства о приобретении гражданства Российской Федерации или проставления отметки о наличии гражданства Российской Федерации на свидетельствах о рождении.</w:t>
      </w:r>
    </w:p>
    <w:p w14:paraId="00000020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12 сентября в столичных центрах «Мои Документы»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жители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подать заявления на получение 22 электронных услуг. А москвичи теперь пользуются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Подмосковье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там они могут получить 20 онлайн-услуг.</w:t>
      </w:r>
    </w:p>
    <w:p w14:paraId="00000021" w14:textId="77777777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 ноября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можно получить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справку об участии 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Сделать это могут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граждане РФ — участники СВО, члены их семей, а также родители (законные представители) несовершеннолетнего ребенка участника СВО.</w:t>
      </w:r>
    </w:p>
    <w:p w14:paraId="00000035" w14:textId="1B4308BE" w:rsidR="0008568C" w:rsidRDefault="002913CB" w:rsidP="000C174D">
      <w:pPr>
        <w:spacing w:line="240" w:lineRule="auto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 ноября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организован прием заявителей для подачи и направления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жалоб в призывную комиссию г. Москвы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обжалования отдельных решений, принимаемых в соответствии с Федеральным законом от 28 марта 1998 г. № 53-ФЗ «О воинской обязанности и военной службе». </w:t>
      </w:r>
    </w:p>
    <w:p w14:paraId="49C154BA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49824791" w14:textId="69AAF4C0" w:rsidR="00B13DED" w:rsidRDefault="00B13DE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2B24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10</w:t>
      </w:r>
      <w:r w:rsidR="00835B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-1</w:t>
      </w:r>
      <w:r w:rsidR="002B24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</w:t>
      </w:r>
    </w:p>
    <w:p w14:paraId="18DC39AA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36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Направление «Мой администратор»</w:t>
      </w:r>
    </w:p>
    <w:p w14:paraId="00000037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2020 году запустилось 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«Мой администратор»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Ряд функций администраторов поликлиник стали выполнять сотрудники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2021 году направление было включено в основную деятельность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Администраторы встречают пациентов, помогают записаться к специалисту, сориентировать по местоположению нужного кабинета, уточнить графики приема врачей и пр. С 2022 года администраторы работают не только во входной группе, но и на этажах.</w:t>
      </w:r>
    </w:p>
    <w:p w14:paraId="00000038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2023 году сотрудники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стали администраторами флагманских центров ГКБ им. В. В. Вересаева, НИИ скорой помощи им. Н. В. Склифосовского, ГКБ им. О. М. Филатова, ММНКЦ им. С. П. Боткина, а в 2024 году приступили к работе в приемных отделениях экстренной помощи городских больниц.</w:t>
      </w:r>
    </w:p>
    <w:p w14:paraId="00000039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Там они взяли на себя регистрацию пациентов, маршрутизацию пациентов и бригад скорой помощи, консультирование сопровождающих и организацию их встреч с врачами, помощь посетителям в решении нестандартных ситуаций. </w:t>
      </w:r>
    </w:p>
    <w:p w14:paraId="0000003A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2 тыс.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работают администраторами в 377 зданиях медицинских организаций столицы. Сотрудники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освободили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медицинских работников для выполнения их непосредственной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оказания медицинской помощи пациентам.</w:t>
      </w:r>
    </w:p>
    <w:p w14:paraId="0000003B" w14:textId="77777777" w:rsidR="0008568C" w:rsidRDefault="002913CB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администраторы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проходят специальную подготовку и обучение в образовательном центре «Академия искреннего сервиса»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5ACA3" w14:textId="77777777" w:rsidR="00CA2E4D" w:rsidRDefault="00CA2E4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FC64F7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Проекты центров «Мои Документы»</w:t>
      </w:r>
    </w:p>
    <w:p w14:paraId="0D4A51A4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Московский урбанистический форум — 2023 и форум-фестиваль «Территория будущего. Москва 2030»</w:t>
      </w:r>
    </w:p>
    <w:p w14:paraId="772AC4AF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 года подряд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принимали участие в форумах в Гостином Дворе: Московский урбанистический форум в 2023 году и форум-фестиваль «Территория будущего. Москва 2030» в 2024 году.</w:t>
      </w:r>
    </w:p>
    <w:p w14:paraId="3EC8720C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Специалисты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проводили участникам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 о последних достижениях в здравоохранении, образовании, социальной защите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отраслях социальной сферы города Москвы. Также они встречали гостей и помогали им погрузиться в атмосферу комфорта и заботы, рассказывали о смыслах демонстрируемых композиций. </w:t>
      </w:r>
    </w:p>
    <w:p w14:paraId="2ACC1598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тренировки проекта «Спортивные выходные»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Департамента спорта города Москвы проходили на Московском урбанистическом форуме в Гостином Дворе.</w:t>
      </w:r>
    </w:p>
    <w:p w14:paraId="539CFD48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48AD9AC8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4717CC83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770D9FF8" w14:textId="77777777" w:rsidR="000C174D" w:rsidRDefault="000C174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0DDB40C" w14:textId="0A2C3928" w:rsidR="00835BFD" w:rsidRDefault="00835BFD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 xml:space="preserve">СЛАЙД </w:t>
      </w:r>
      <w:r w:rsidR="00CA2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12</w:t>
      </w:r>
    </w:p>
    <w:p w14:paraId="74AE476F" w14:textId="77777777" w:rsidR="00F76BCA" w:rsidRDefault="00F76BCA" w:rsidP="000C174D">
      <w:pPr>
        <w:spacing w:line="240" w:lineRule="auto"/>
        <w:ind w:left="-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74D3B0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«Спортивные выходные»</w:t>
      </w:r>
    </w:p>
    <w:p w14:paraId="45E9E44C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августе 2020 года запущен проект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«Спортивные выходные»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бесплатные спортивные занятия для всех желающих старше 18 лет на уникальных площадках города Москвы. Под руководством опытных тренеров жители города могут заниматься йогой, растяжкой, танцевальной и функциональной тренировкой и другими популярными видами спорта. «Спортивные выходные» также проходят в онлайн-формате на платформах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Телеграм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F64FB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летнем сезоне 2024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площадок для тренировок увеличилось втрое — до 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Участникам впервые были доступны тренировки на свежем воздухе в Парке Победы, на территории «Три вокзала. Депо», «Депо. Москва», Центрального рынка и Культурного центра ЗИЛ. Впервые этим летом тренировки проводились на причалах Москвы: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Братеевской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Краснопресненской набережных, набережных Марка Шагала и в парке Печатники. А в июне в первый раз прошла танцевальная тренировка на теплоходе по Москве-реке, в спецпроекте приняло участие 60 человек. За три месяца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25 тысяч москвичей посетили спортивные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включающие в себя йогу, растяжку,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пилатес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танцевальные и функциональные тренировки. </w:t>
      </w:r>
    </w:p>
    <w:p w14:paraId="1E61D105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Осенью 2024 года стартовал очередной сезон проекта. Добавились новые дисциплины, такие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Сейчас жителям столицы доступно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 разных дисциплин, которые проходят на 17 популярных локациях города</w:t>
      </w:r>
      <w:r>
        <w:rPr>
          <w:rFonts w:ascii="Times New Roman" w:eastAsia="Times New Roman" w:hAnsi="Times New Roman" w:cs="Times New Roman"/>
          <w:sz w:val="24"/>
          <w:szCs w:val="24"/>
        </w:rPr>
        <w:t>. Среди них Центральный детский магазин, культурный центр «Строгино», торгово-развлекательные центры «Европейский», «Ривьера», «Щелковский», технопарк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Северный и Южный речные вокзалы, ВДНХ, студии SMSTRETCHING и другие.</w:t>
      </w:r>
    </w:p>
    <w:p w14:paraId="299C6C82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офлайн-тренировок, по будням в 07:00 проходит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онлайн-зарядка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присоединиться к ней можно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ВК и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в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телеграм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-канале проекта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Там же можно найти занятия по медитации и тренировки по различным видам спорта. Все эфиры сохраняются и доступны для просмотра в любой удобный момент.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время реализации проекта их посмотрели более 1,7 млн раз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ED9E3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1BE296AB" w14:textId="60C9ACA1" w:rsidR="00835BFD" w:rsidRDefault="00835BF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CA2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13</w:t>
      </w:r>
    </w:p>
    <w:p w14:paraId="14B9CFC8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FB79D6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«Москва — с заботой об истории»</w:t>
      </w:r>
    </w:p>
    <w:p w14:paraId="7A7DF2EF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стартовал 9 апреля 2019 года. Цель — сохранить память о героях Великой Отечественной войны. Передать семейные реликвии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каждый желающий. В мае 2021 года начался второй этап проекта — «Московская фотолетопись». Горожане могут сдать через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вечное хранение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фотопленки из семейных архивов, отображающие историю Москвы и жизнь москвичей в ХХ в.</w:t>
      </w:r>
    </w:p>
    <w:p w14:paraId="4CDDC61E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выставки, которая размещена в 30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 в онлайн-формате на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сайте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Главархива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Москвы в разделе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Проекты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63A26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январе 2023 года на всех выставках совместного проекта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«Москва — с заботой об истории» появились стереоскопы. Жители могут увидеть объемные изображения, фотографии и открытки, которые буквально создают эффект присутствия в кадре.</w:t>
      </w:r>
    </w:p>
    <w:p w14:paraId="50F1A80F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15 тыс. документов и предметов военного времени собрано в рамках проекта.</w:t>
      </w:r>
    </w:p>
    <w:p w14:paraId="61C922C9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сентября 2021 года ко дню окончания Второй мировой войны в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Музеем Победы стартовал проект «Лица Победы». Это проект международного статуса, и граждане любой страны могут увековечить подвиги своих близких. Он посвящен сохранению памяти обо всем военном поколении. В Музее Победы создана мультимедийная «народная» экспозиция, в которой участники проекта могут найти портрет своего предка и показать его детям и внукам.</w:t>
      </w:r>
    </w:p>
    <w:p w14:paraId="3764D7DD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292757B" w14:textId="2ED7F992" w:rsidR="00835BFD" w:rsidRDefault="00835BF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CA2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14</w:t>
      </w:r>
    </w:p>
    <w:p w14:paraId="32BA1992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91D031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Современный диагностический комплекс</w:t>
      </w:r>
    </w:p>
    <w:p w14:paraId="09EC9C2E" w14:textId="77777777" w:rsidR="00835BFD" w:rsidRDefault="00835BFD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81 центре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помогают провести быстрое бесплатное обследование организма, получить персональные рекомендации по питанию и физическим нагрузкам и при необходимости записаться к врачу.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700 тыс. раз москвичи проверили здоровье в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873B92D" w14:textId="77777777" w:rsidR="000C174D" w:rsidRDefault="000C174D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6EF918A6" w14:textId="1F654133" w:rsidR="00A45323" w:rsidRDefault="00A45323" w:rsidP="000C174D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51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СЛАЙД </w:t>
      </w:r>
      <w:r w:rsidR="00CA2E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15</w:t>
      </w:r>
    </w:p>
    <w:p w14:paraId="02C0A11B" w14:textId="77777777" w:rsidR="00A7450C" w:rsidRDefault="00A7450C" w:rsidP="000C174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CDF01" w14:textId="77777777" w:rsidR="00A7450C" w:rsidRPr="00A45323" w:rsidRDefault="00A7450C" w:rsidP="000C174D">
      <w:pPr>
        <w:shd w:val="clear" w:color="auto" w:fill="FFFFFF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23">
        <w:rPr>
          <w:rFonts w:ascii="Times New Roman" w:hAnsi="Times New Roman" w:cs="Times New Roman"/>
          <w:b/>
          <w:sz w:val="24"/>
          <w:szCs w:val="24"/>
          <w:u w:val="single"/>
        </w:rPr>
        <w:t>Диалог с гражданами</w:t>
      </w:r>
    </w:p>
    <w:p w14:paraId="56741868" w14:textId="77777777" w:rsidR="00A7450C" w:rsidRPr="00A45323" w:rsidRDefault="00A7450C" w:rsidP="000C174D">
      <w:pPr>
        <w:shd w:val="clear" w:color="auto" w:fill="FFFFFF"/>
        <w:autoSpaceDE w:val="0"/>
        <w:autoSpaceDN w:val="0"/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A45323">
        <w:rPr>
          <w:rFonts w:ascii="Times New Roman" w:hAnsi="Times New Roman" w:cs="Times New Roman"/>
          <w:sz w:val="24"/>
          <w:szCs w:val="24"/>
        </w:rPr>
        <w:t xml:space="preserve">Москва является абсолютным лидером по установлению обратной связи с посетителями, и у нас 8 способов установления обратной связи. Мы понимаем, что главное в нашей работе – слышать клиента. Для этого мы проводим анкетирования и опросы, активно общаемся с москвичами в </w:t>
      </w:r>
      <w:proofErr w:type="spellStart"/>
      <w:r w:rsidRPr="00A4532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A45323">
        <w:rPr>
          <w:rFonts w:ascii="Times New Roman" w:hAnsi="Times New Roman" w:cs="Times New Roman"/>
          <w:sz w:val="24"/>
          <w:szCs w:val="24"/>
        </w:rPr>
        <w:t xml:space="preserve">, в окнах установлены пульты оценки качества. Горожане могут также рассказать нам о своих пожеланиях или замечаниях с помощью книги отзывов и предложений, по номеру телефона «горячей линии», направить письмо по электронной почте или задать вопрос на сайте </w:t>
      </w:r>
      <w:r w:rsidRPr="00A45323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A453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5323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A453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53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5323">
        <w:rPr>
          <w:rFonts w:ascii="Times New Roman" w:hAnsi="Times New Roman" w:cs="Times New Roman"/>
          <w:sz w:val="24"/>
          <w:szCs w:val="24"/>
        </w:rPr>
        <w:t xml:space="preserve"> или в мобильном </w:t>
      </w:r>
      <w:proofErr w:type="spellStart"/>
      <w:r w:rsidRPr="00A45323">
        <w:rPr>
          <w:rFonts w:ascii="Times New Roman" w:hAnsi="Times New Roman" w:cs="Times New Roman"/>
          <w:sz w:val="24"/>
          <w:szCs w:val="24"/>
        </w:rPr>
        <w:t>приложеним</w:t>
      </w:r>
      <w:proofErr w:type="spellEnd"/>
      <w:r w:rsidRPr="00A45323">
        <w:rPr>
          <w:rFonts w:ascii="Times New Roman" w:hAnsi="Times New Roman" w:cs="Times New Roman"/>
          <w:sz w:val="24"/>
          <w:szCs w:val="24"/>
        </w:rPr>
        <w:t>.</w:t>
      </w:r>
    </w:p>
    <w:p w14:paraId="3ED92EF7" w14:textId="77777777" w:rsidR="00A7450C" w:rsidRPr="00A45323" w:rsidRDefault="00A7450C" w:rsidP="000C174D">
      <w:pPr>
        <w:pStyle w:val="20"/>
        <w:shd w:val="clear" w:color="auto" w:fill="auto"/>
        <w:spacing w:line="240" w:lineRule="auto"/>
        <w:ind w:left="20" w:firstLine="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EB83C3" w14:textId="7F31F0D5" w:rsidR="00A7450C" w:rsidRPr="00A45323" w:rsidRDefault="00A7450C" w:rsidP="000C174D">
      <w:pPr>
        <w:pStyle w:val="20"/>
        <w:shd w:val="clear" w:color="auto" w:fill="auto"/>
        <w:spacing w:line="240" w:lineRule="auto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4532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B526C5" w:rsidRPr="00A45323">
        <w:rPr>
          <w:rFonts w:ascii="Times New Roman" w:hAnsi="Times New Roman" w:cs="Times New Roman"/>
          <w:iCs/>
          <w:sz w:val="24"/>
          <w:szCs w:val="24"/>
          <w:lang w:val="ru-RU"/>
        </w:rPr>
        <w:t>МФЦ</w:t>
      </w:r>
      <w:r w:rsidRPr="00A45323">
        <w:rPr>
          <w:rFonts w:ascii="Times New Roman" w:hAnsi="Times New Roman" w:cs="Times New Roman"/>
          <w:iCs/>
          <w:sz w:val="24"/>
          <w:szCs w:val="24"/>
        </w:rPr>
        <w:t xml:space="preserve"> района Восточное Измайлово</w:t>
      </w:r>
      <w:r w:rsidRPr="00A453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45323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B526C5" w:rsidRPr="00A45323">
        <w:rPr>
          <w:rFonts w:ascii="Times New Roman" w:hAnsi="Times New Roman" w:cs="Times New Roman"/>
          <w:sz w:val="24"/>
          <w:szCs w:val="24"/>
          <w:lang w:val="ru-RU"/>
        </w:rPr>
        <w:t>269</w:t>
      </w:r>
      <w:r w:rsidRPr="00A45323">
        <w:rPr>
          <w:rFonts w:ascii="Times New Roman" w:hAnsi="Times New Roman" w:cs="Times New Roman"/>
          <w:sz w:val="24"/>
          <w:szCs w:val="24"/>
        </w:rPr>
        <w:t xml:space="preserve"> обращений (в 202</w:t>
      </w:r>
      <w:r w:rsidR="00B526C5" w:rsidRPr="00A4532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45323">
        <w:rPr>
          <w:rFonts w:ascii="Times New Roman" w:hAnsi="Times New Roman" w:cs="Times New Roman"/>
          <w:sz w:val="24"/>
          <w:szCs w:val="24"/>
        </w:rPr>
        <w:t xml:space="preserve">: было </w:t>
      </w:r>
      <w:r w:rsidR="00B526C5" w:rsidRPr="00A45323">
        <w:rPr>
          <w:rFonts w:ascii="Times New Roman" w:hAnsi="Times New Roman" w:cs="Times New Roman"/>
          <w:sz w:val="24"/>
          <w:szCs w:val="24"/>
          <w:lang w:val="ru-RU"/>
        </w:rPr>
        <w:t>261</w:t>
      </w:r>
      <w:r w:rsidRPr="00A45323">
        <w:rPr>
          <w:rFonts w:ascii="Times New Roman" w:hAnsi="Times New Roman" w:cs="Times New Roman"/>
          <w:sz w:val="24"/>
          <w:szCs w:val="24"/>
        </w:rPr>
        <w:t xml:space="preserve"> обращений) из них:</w:t>
      </w:r>
    </w:p>
    <w:p w14:paraId="622A94FF" w14:textId="233330D0" w:rsidR="00A7450C" w:rsidRPr="00A45323" w:rsidRDefault="00A7450C" w:rsidP="000C174D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45323">
        <w:rPr>
          <w:rFonts w:ascii="Times New Roman" w:hAnsi="Times New Roman" w:cs="Times New Roman"/>
          <w:sz w:val="24"/>
          <w:szCs w:val="24"/>
        </w:rPr>
        <w:t xml:space="preserve">положительные отзывы на качественное обслуживание </w:t>
      </w:r>
      <w:r w:rsidRPr="00A4532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526C5" w:rsidRPr="00A4532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45323">
        <w:rPr>
          <w:rFonts w:ascii="Times New Roman" w:hAnsi="Times New Roman" w:cs="Times New Roman"/>
          <w:sz w:val="24"/>
          <w:szCs w:val="24"/>
          <w:lang w:val="ru-RU"/>
        </w:rPr>
        <w:t xml:space="preserve"> обращение </w:t>
      </w:r>
      <w:r w:rsidRPr="00A45323">
        <w:rPr>
          <w:rFonts w:ascii="Times New Roman" w:hAnsi="Times New Roman" w:cs="Times New Roman"/>
          <w:sz w:val="24"/>
          <w:szCs w:val="24"/>
        </w:rPr>
        <w:t>–</w:t>
      </w:r>
      <w:r w:rsidRPr="00A453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323">
        <w:rPr>
          <w:rFonts w:ascii="Times New Roman" w:hAnsi="Times New Roman" w:cs="Times New Roman"/>
          <w:sz w:val="24"/>
          <w:szCs w:val="24"/>
        </w:rPr>
        <w:t>(</w:t>
      </w:r>
      <w:r w:rsidRPr="00A45323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B526C5" w:rsidRPr="00A453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A4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526C5" w:rsidRPr="00A453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101</w:t>
      </w:r>
      <w:r w:rsidRPr="00A4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Pr="00A4532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A7450C" w:rsidRPr="00A453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38FF"/>
    <w:multiLevelType w:val="multilevel"/>
    <w:tmpl w:val="81ECB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9E058A"/>
    <w:multiLevelType w:val="multilevel"/>
    <w:tmpl w:val="55C01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972918"/>
    <w:multiLevelType w:val="multilevel"/>
    <w:tmpl w:val="81841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C"/>
    <w:rsid w:val="00055520"/>
    <w:rsid w:val="0008568C"/>
    <w:rsid w:val="000C174D"/>
    <w:rsid w:val="000D75C6"/>
    <w:rsid w:val="002913CB"/>
    <w:rsid w:val="002B242D"/>
    <w:rsid w:val="004162DB"/>
    <w:rsid w:val="004B47FA"/>
    <w:rsid w:val="00670C89"/>
    <w:rsid w:val="0067554D"/>
    <w:rsid w:val="006815F4"/>
    <w:rsid w:val="00835BFD"/>
    <w:rsid w:val="00984380"/>
    <w:rsid w:val="00A01918"/>
    <w:rsid w:val="00A45323"/>
    <w:rsid w:val="00A7450C"/>
    <w:rsid w:val="00B13DED"/>
    <w:rsid w:val="00B526C5"/>
    <w:rsid w:val="00C40D51"/>
    <w:rsid w:val="00C66C36"/>
    <w:rsid w:val="00CA2E4D"/>
    <w:rsid w:val="00F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28E5B-BD77-4005-B801-F716319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66C36"/>
    <w:pPr>
      <w:ind w:left="720"/>
      <w:contextualSpacing/>
    </w:pPr>
  </w:style>
  <w:style w:type="character" w:customStyle="1" w:styleId="a6">
    <w:name w:val="Основной текст_"/>
    <w:basedOn w:val="a0"/>
    <w:link w:val="20"/>
    <w:rsid w:val="00A7450C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A7450C"/>
    <w:pPr>
      <w:widowControl w:val="0"/>
      <w:shd w:val="clear" w:color="auto" w:fill="FFFFFF"/>
      <w:spacing w:line="634" w:lineRule="exact"/>
      <w:ind w:hanging="32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amos.ru/mfc-moscow/archive.html" TargetMode="External"/><Relationship Id="rId5" Type="http://schemas.openxmlformats.org/officeDocument/2006/relationships/hyperlink" Target="https://t.me/sweekend_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Станислав Александрович Комаровский</cp:lastModifiedBy>
  <cp:revision>20</cp:revision>
  <dcterms:created xsi:type="dcterms:W3CDTF">2025-03-04T10:33:00Z</dcterms:created>
  <dcterms:modified xsi:type="dcterms:W3CDTF">2025-03-06T11:24:00Z</dcterms:modified>
</cp:coreProperties>
</file>